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1669C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669C5">
        <w:rPr>
          <w:rFonts w:asciiTheme="minorHAnsi" w:hAnsiTheme="minorHAnsi"/>
          <w:b/>
          <w:noProof/>
          <w:sz w:val="28"/>
          <w:szCs w:val="28"/>
        </w:rPr>
        <w:t>09 Ιανουαρίου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31280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312804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4.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312804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1669C5" w:rsidRDefault="00312804" w:rsidP="001669C5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ΘΕΜΑ :</w:t>
      </w:r>
      <w:r w:rsidR="001669C5">
        <w:rPr>
          <w:rFonts w:ascii="Arial" w:eastAsia="Arial" w:hAnsi="Arial" w:cs="Arial"/>
          <w:sz w:val="28"/>
          <w:szCs w:val="28"/>
        </w:rPr>
        <w:t>‘’ Με απόφαση του Δημάρχου Κω Γιώργου Κυρίτση δημιουργείται Μόνιμος Μηχανισμός Εσωτερικού Ελέγχου σε όλες τις επιχειρήσεις και τους οργανισμούς του Δήμου.’’</w:t>
      </w:r>
    </w:p>
    <w:p w:rsidR="001669C5" w:rsidRDefault="001669C5" w:rsidP="001669C5">
      <w:pPr>
        <w:spacing w:after="200" w:line="276" w:lineRule="auto"/>
        <w:jc w:val="both"/>
      </w:pPr>
    </w:p>
    <w:p w:rsidR="001669C5" w:rsidRDefault="001669C5" w:rsidP="001669C5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Ο Δήμαρχος Κω κ.</w:t>
      </w:r>
      <w:r w:rsidR="00312804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Γιώργος Κυρίτσης ζήτησε σήμερα από τους Προέδρους των Επιχειρήσεων και των Οργανισμών του Δήμου Κω, να προχωρήσουν στη δημιουργία υπηρεσίας εσωτερικού ελέγχου σε κάθε επιχείρηση και οργανισμό του Δήμου.</w:t>
      </w:r>
    </w:p>
    <w:p w:rsidR="001669C5" w:rsidRDefault="001669C5" w:rsidP="001669C5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Για το συγκεκριμένο ζήτημα θα πραγ</w:t>
      </w:r>
      <w:r w:rsidR="00312804">
        <w:rPr>
          <w:rFonts w:ascii="Arial" w:eastAsia="Arial" w:hAnsi="Arial" w:cs="Arial"/>
          <w:sz w:val="28"/>
          <w:szCs w:val="28"/>
        </w:rPr>
        <w:t>ματοποιηθεί αύριο Τρίτη 10.1.17</w:t>
      </w:r>
      <w:r>
        <w:rPr>
          <w:rFonts w:ascii="Arial" w:eastAsia="Arial" w:hAnsi="Arial" w:cs="Arial"/>
          <w:sz w:val="28"/>
          <w:szCs w:val="28"/>
        </w:rPr>
        <w:t xml:space="preserve"> στις 1</w:t>
      </w:r>
      <w:r w:rsidRPr="003A2506">
        <w:rPr>
          <w:rFonts w:ascii="Arial" w:eastAsia="Arial" w:hAnsi="Arial" w:cs="Arial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πμ, σύσκεψη του Δημάρχου με τους Προέδρους των επιχειρήσεων και των οργανισμών του Δήμου.</w:t>
      </w:r>
    </w:p>
    <w:p w:rsidR="001669C5" w:rsidRDefault="001669C5" w:rsidP="001669C5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Ουσιαστικά θα πρόκειται για ένα Μόνιμο Μηχανισμό Εσωτερικού Ελέγχου για να διασφαλίζεται και να ελέγχεται η τήρηση των κανόνων χρηστής διοίκησης και διαφανούς οικονομικής διαχείρισης.</w:t>
      </w:r>
    </w:p>
    <w:p w:rsidR="001669C5" w:rsidRDefault="001669C5" w:rsidP="001669C5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Ο Μηχανισμός αυτός περιλαμβάνει , στοιχεία που ήδη έχουν τεθεί σε εφαρμογή από τη Νέα Δημοτική Αρχή αλλά και εφαρμογή νέων προτύπων.</w:t>
      </w:r>
    </w:p>
    <w:p w:rsidR="001669C5" w:rsidRDefault="001669C5" w:rsidP="001669C5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Συγκεκριμένα:</w:t>
      </w:r>
    </w:p>
    <w:p w:rsidR="001669C5" w:rsidRDefault="001669C5" w:rsidP="001669C5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-Σύγχρονα Λογιστικά Πρότυπα και με την απεικόνιση κάθε συναλλαγής στο λογαριασμό στον οποίο πραγματοποιείται.</w:t>
      </w:r>
    </w:p>
    <w:p w:rsidR="001669C5" w:rsidRDefault="001669C5" w:rsidP="001669C5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-Καθημερινός έλεγχος των παραστατικών για τα έσοδα και τα έξοδα.</w:t>
      </w:r>
    </w:p>
    <w:p w:rsidR="001669C5" w:rsidRDefault="001669C5" w:rsidP="001669C5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-Τακτικοί αλλά και αιφνιδιαστικοί έλεγχοι στο ταμείο επιχειρήσεων και οργανισμών.</w:t>
      </w:r>
    </w:p>
    <w:p w:rsidR="001669C5" w:rsidRDefault="001669C5" w:rsidP="001669C5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lastRenderedPageBreak/>
        <w:t>-Αυστηρή τήρηση και ενημέρωση του Μητρώου Παγίων, στο οποίο θα καταγράφονται όλα τα περιουσιακά στοιχεία επιχειρήσεων και οργανισμών.</w:t>
      </w:r>
    </w:p>
    <w:p w:rsidR="001669C5" w:rsidRDefault="001669C5" w:rsidP="001669C5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-Ανοιχτοί και ηλεκτρονικοί διαγωνισμοί προμηθειών.</w:t>
      </w:r>
    </w:p>
    <w:p w:rsidR="008B609F" w:rsidRPr="00E1796B" w:rsidRDefault="001669C5" w:rsidP="001669C5">
      <w:pPr>
        <w:spacing w:after="200"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="Arial" w:eastAsia="Arial" w:hAnsi="Arial" w:cs="Arial"/>
          <w:sz w:val="28"/>
          <w:szCs w:val="28"/>
        </w:rPr>
        <w:t>Ο Μηχανισμός Εσωτερικού Ελέγχου θα ενεργοποιηθεί πλήρως μέσα στο πρώτο τρίμηνο του 2017.</w:t>
      </w:r>
      <w:bookmarkStart w:id="0" w:name="_GoBack"/>
      <w:bookmarkEnd w:id="0"/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F7" w:rsidRDefault="00DB4AF7" w:rsidP="0034192E">
      <w:r>
        <w:separator/>
      </w:r>
    </w:p>
  </w:endnote>
  <w:endnote w:type="continuationSeparator" w:id="0">
    <w:p w:rsidR="00DB4AF7" w:rsidRDefault="00DB4AF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2804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F7" w:rsidRDefault="00DB4AF7" w:rsidP="0034192E">
      <w:r>
        <w:separator/>
      </w:r>
    </w:p>
  </w:footnote>
  <w:footnote w:type="continuationSeparator" w:id="0">
    <w:p w:rsidR="00DB4AF7" w:rsidRDefault="00DB4AF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9C5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1F4"/>
    <w:rsid w:val="002B454F"/>
    <w:rsid w:val="002B534A"/>
    <w:rsid w:val="002C1B34"/>
    <w:rsid w:val="002E0C2E"/>
    <w:rsid w:val="002E65C2"/>
    <w:rsid w:val="00312804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B4AF7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2C2C8A-F8B1-44BE-A35F-888AA804BBE8}"/>
</file>

<file path=customXml/itemProps2.xml><?xml version="1.0" encoding="utf-8"?>
<ds:datastoreItem xmlns:ds="http://schemas.openxmlformats.org/officeDocument/2006/customXml" ds:itemID="{F94845A9-5ADE-4C07-B792-BBDF463ECA32}"/>
</file>

<file path=customXml/itemProps3.xml><?xml version="1.0" encoding="utf-8"?>
<ds:datastoreItem xmlns:ds="http://schemas.openxmlformats.org/officeDocument/2006/customXml" ds:itemID="{FB7CA196-8F3A-48C4-A039-44644C307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3</cp:revision>
  <cp:lastPrinted>2015-08-10T09:02:00Z</cp:lastPrinted>
  <dcterms:created xsi:type="dcterms:W3CDTF">2017-01-09T09:29:00Z</dcterms:created>
  <dcterms:modified xsi:type="dcterms:W3CDTF">2017-01-09T09:32:00Z</dcterms:modified>
</cp:coreProperties>
</file>